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11" w:rsidRPr="00CA5440" w:rsidRDefault="00295611" w:rsidP="00295611">
      <w:pPr>
        <w:pStyle w:val="Nagwek1"/>
        <w:jc w:val="both"/>
        <w:rPr>
          <w:u w:val="none"/>
        </w:rPr>
      </w:pPr>
    </w:p>
    <w:p w:rsidR="00295611" w:rsidRDefault="00295611" w:rsidP="00295611">
      <w:pPr>
        <w:pStyle w:val="Nagwek1"/>
        <w:rPr>
          <w:sz w:val="32"/>
          <w:u w:val="none"/>
        </w:rPr>
      </w:pPr>
      <w:bookmarkStart w:id="0" w:name="_Toc248671241"/>
      <w:r w:rsidRPr="00E8012E">
        <w:rPr>
          <w:sz w:val="32"/>
          <w:u w:val="none"/>
        </w:rPr>
        <w:t xml:space="preserve">ZASADY PRZYJMOWANIA UCZNIÓW DO SZKOŁY </w:t>
      </w:r>
    </w:p>
    <w:bookmarkEnd w:id="0"/>
    <w:p w:rsidR="00295611" w:rsidRPr="00CA5440" w:rsidRDefault="00295611" w:rsidP="00295611">
      <w:pPr>
        <w:jc w:val="both"/>
        <w:rPr>
          <w:rFonts w:ascii="Times New Roman" w:hAnsi="Times New Roman" w:cs="Times New Roman"/>
          <w:sz w:val="28"/>
        </w:rPr>
      </w:pPr>
    </w:p>
    <w:p w:rsidR="00295611" w:rsidRPr="00CA5440" w:rsidRDefault="00295611" w:rsidP="00295611">
      <w:pPr>
        <w:jc w:val="center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>§ 38</w:t>
      </w:r>
    </w:p>
    <w:p w:rsidR="00295611" w:rsidRPr="00CA5440" w:rsidRDefault="00295611" w:rsidP="00295611">
      <w:pPr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1.Do sześcioletniej szkoły podstawowej prowadzonej przez Urząd Miasta w Krzanowicach przyjmuje się: 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>1) z urzędu – dzi</w:t>
      </w:r>
      <w:r w:rsidR="0049116C">
        <w:rPr>
          <w:rFonts w:ascii="Times New Roman" w:hAnsi="Times New Roman" w:cs="Times New Roman"/>
        </w:rPr>
        <w:t>eci zamieszkałe w obwodzie</w:t>
      </w:r>
      <w:r w:rsidRPr="00CA5440">
        <w:rPr>
          <w:rFonts w:ascii="Times New Roman" w:hAnsi="Times New Roman" w:cs="Times New Roman"/>
        </w:rPr>
        <w:t xml:space="preserve"> szkoły</w:t>
      </w:r>
      <w:r w:rsidR="0049116C">
        <w:rPr>
          <w:rFonts w:ascii="Times New Roman" w:hAnsi="Times New Roman" w:cs="Times New Roman"/>
        </w:rPr>
        <w:t xml:space="preserve"> (poprzez złożenie zgłoszenia)</w:t>
      </w:r>
      <w:r w:rsidRPr="00CA5440">
        <w:rPr>
          <w:rFonts w:ascii="Times New Roman" w:hAnsi="Times New Roman" w:cs="Times New Roman"/>
        </w:rPr>
        <w:t xml:space="preserve">: Krzanowice, Bojanów, Pietraszyn.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</w:t>
      </w:r>
    </w:p>
    <w:p w:rsidR="00295611" w:rsidRPr="00E8012E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2) na wniosek rodziców (opiekunów prawnych) – </w:t>
      </w:r>
      <w:r>
        <w:rPr>
          <w:rFonts w:ascii="Times New Roman" w:hAnsi="Times New Roman" w:cs="Times New Roman"/>
        </w:rPr>
        <w:t>dzieci zamieszkałe poza obwodem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A5440">
        <w:rPr>
          <w:rFonts w:ascii="Times New Roman" w:hAnsi="Times New Roman" w:cs="Times New Roman"/>
          <w:sz w:val="24"/>
          <w:szCs w:val="24"/>
        </w:rPr>
        <w:t xml:space="preserve">          danej szkoły, jeśli w odpowiedniej klasie są wolne miejsca. </w:t>
      </w:r>
    </w:p>
    <w:p w:rsidR="00666CF9" w:rsidRDefault="00666CF9" w:rsidP="00295611">
      <w:pPr>
        <w:pStyle w:val="Akapitzlist"/>
        <w:ind w:left="0"/>
        <w:jc w:val="both"/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t xml:space="preserve">2. </w:t>
      </w:r>
      <w:r w:rsidR="0049116C">
        <w:rPr>
          <w:bCs/>
          <w:color w:val="000000" w:themeColor="text1"/>
        </w:rPr>
        <w:t>Wniosek do szkoły jaki składają rodzice dzieci spoza obwodu</w:t>
      </w:r>
      <w:r w:rsidRPr="00CA5440">
        <w:rPr>
          <w:bCs/>
          <w:color w:val="000000" w:themeColor="text1"/>
        </w:rPr>
        <w:t xml:space="preserve"> zawiera: </w:t>
      </w:r>
    </w:p>
    <w:p w:rsidR="00295611" w:rsidRPr="00CA5440" w:rsidRDefault="00295611" w:rsidP="00295611">
      <w:pPr>
        <w:pStyle w:val="Akapitzlist"/>
        <w:ind w:left="1701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>1) imię, nazwisko, datę urodzenia oraz numer PESEL kandydata, a w przypadku braku numeru PESEL - serię i numer paszportu lub innego dokumentu potwierdzającego tożsamość;</w:t>
      </w:r>
    </w:p>
    <w:p w:rsidR="00295611" w:rsidRPr="00CA5440" w:rsidRDefault="00295611" w:rsidP="00295611">
      <w:pPr>
        <w:pStyle w:val="Akapitzlist"/>
        <w:ind w:left="1701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2) imiona i nazwiska </w:t>
      </w:r>
      <w:hyperlink r:id="rId5" w:anchor="P1A6" w:tgtFrame="ostatnia" w:history="1">
        <w:r w:rsidRPr="00CA5440">
          <w:rPr>
            <w:bCs/>
            <w:color w:val="000000" w:themeColor="text1"/>
          </w:rPr>
          <w:t>rodziców</w:t>
        </w:r>
      </w:hyperlink>
      <w:r w:rsidRPr="00CA5440">
        <w:rPr>
          <w:bCs/>
          <w:color w:val="000000" w:themeColor="text1"/>
        </w:rPr>
        <w:t xml:space="preserve"> kandydata;</w:t>
      </w:r>
    </w:p>
    <w:p w:rsidR="00295611" w:rsidRPr="00CA5440" w:rsidRDefault="00295611" w:rsidP="00295611">
      <w:pPr>
        <w:pStyle w:val="Akapitzlist"/>
        <w:ind w:left="1701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3) adres miejsca zamieszkania i kandydata; </w:t>
      </w:r>
      <w:hyperlink r:id="rId6" w:anchor="P1A6" w:tgtFrame="ostatnia" w:history="1">
        <w:r w:rsidRPr="00CA5440">
          <w:rPr>
            <w:bCs/>
            <w:color w:val="000000" w:themeColor="text1"/>
          </w:rPr>
          <w:t>rodziców</w:t>
        </w:r>
      </w:hyperlink>
      <w:r w:rsidRPr="00CA5440">
        <w:rPr>
          <w:bCs/>
          <w:color w:val="000000" w:themeColor="text1"/>
        </w:rPr>
        <w:t xml:space="preserve"> kandydata </w:t>
      </w:r>
    </w:p>
    <w:p w:rsidR="00295611" w:rsidRPr="00CA5440" w:rsidRDefault="00295611" w:rsidP="00295611">
      <w:pPr>
        <w:pStyle w:val="Akapitzlist"/>
        <w:ind w:left="1701"/>
        <w:jc w:val="both"/>
        <w:rPr>
          <w:bCs/>
          <w:color w:val="000000" w:themeColor="text1"/>
          <w:sz w:val="28"/>
          <w:szCs w:val="28"/>
        </w:rPr>
      </w:pPr>
      <w:r w:rsidRPr="00CA5440">
        <w:rPr>
          <w:bCs/>
          <w:color w:val="000000" w:themeColor="text1"/>
        </w:rPr>
        <w:t xml:space="preserve">4) adres poczty elektronicznej i numery telefonów </w:t>
      </w:r>
      <w:hyperlink r:id="rId7" w:anchor="P1A6" w:tgtFrame="ostatnia" w:history="1">
        <w:r w:rsidRPr="00CA5440">
          <w:rPr>
            <w:bCs/>
            <w:color w:val="000000" w:themeColor="text1"/>
          </w:rPr>
          <w:t>rodziców</w:t>
        </w:r>
      </w:hyperlink>
      <w:r w:rsidRPr="00CA5440">
        <w:rPr>
          <w:bCs/>
          <w:color w:val="000000" w:themeColor="text1"/>
        </w:rPr>
        <w:t xml:space="preserve"> kandydata - o ile je posiadają</w:t>
      </w:r>
      <w:r w:rsidRPr="00CA5440">
        <w:rPr>
          <w:bCs/>
          <w:color w:val="000000" w:themeColor="text1"/>
          <w:sz w:val="28"/>
          <w:szCs w:val="28"/>
        </w:rPr>
        <w:t>.</w:t>
      </w:r>
    </w:p>
    <w:p w:rsidR="00295611" w:rsidRPr="00CA5440" w:rsidRDefault="00295611" w:rsidP="00295611">
      <w:pPr>
        <w:jc w:val="both"/>
        <w:rPr>
          <w:rFonts w:ascii="Times New Roman" w:hAnsi="Times New Roman" w:cs="Times New Roman"/>
        </w:rPr>
      </w:pPr>
    </w:p>
    <w:p w:rsidR="00295611" w:rsidRDefault="00295611" w:rsidP="00666CF9">
      <w:pPr>
        <w:pStyle w:val="Akapitzlist"/>
        <w:suppressAutoHyphens/>
        <w:ind w:left="0"/>
        <w:jc w:val="both"/>
        <w:rPr>
          <w:bCs/>
          <w:color w:val="000000" w:themeColor="text1"/>
          <w:sz w:val="28"/>
          <w:szCs w:val="28"/>
        </w:rPr>
      </w:pPr>
      <w:r w:rsidRPr="00CA5440">
        <w:t>3.  Dzieci zamieszkałe poza obwodem mogą być przyjęte do klasy pierwszej po przeprowadzeniu postępowania rekrutacyjnego.</w:t>
      </w:r>
      <w:r w:rsidRPr="00CA5440">
        <w:rPr>
          <w:bCs/>
          <w:color w:val="000000" w:themeColor="text1"/>
          <w:sz w:val="28"/>
          <w:szCs w:val="28"/>
        </w:rPr>
        <w:t xml:space="preserve"> </w:t>
      </w:r>
      <w:r w:rsidRPr="00CA5440">
        <w:rPr>
          <w:bCs/>
          <w:color w:val="000000" w:themeColor="text1"/>
        </w:rPr>
        <w:t>W postępowaniu rekrutacyjnym są brane pod uwagę kryteria określone przez placówkę, z uwzględnieniem zapewnienia jak najpełniejszej realizacji potrzeb dziecka i jego rodziny oraz lokalnych potrzeb społecznych</w:t>
      </w:r>
      <w:r w:rsidRPr="00CA5440">
        <w:rPr>
          <w:bCs/>
          <w:color w:val="000000" w:themeColor="text1"/>
          <w:sz w:val="28"/>
          <w:szCs w:val="28"/>
        </w:rPr>
        <w:t xml:space="preserve">. </w:t>
      </w:r>
    </w:p>
    <w:p w:rsidR="00666CF9" w:rsidRPr="00666CF9" w:rsidRDefault="00666CF9" w:rsidP="00666CF9">
      <w:pPr>
        <w:pStyle w:val="Akapitzlist"/>
        <w:suppressAutoHyphens/>
        <w:ind w:left="0"/>
        <w:jc w:val="both"/>
        <w:rPr>
          <w:bCs/>
          <w:color w:val="000000" w:themeColor="text1"/>
          <w:sz w:val="28"/>
          <w:szCs w:val="28"/>
        </w:rPr>
      </w:pPr>
    </w:p>
    <w:p w:rsidR="00295611" w:rsidRPr="00CA5440" w:rsidRDefault="00295611" w:rsidP="00295611">
      <w:pPr>
        <w:pStyle w:val="Akapitzlist"/>
        <w:suppressAutoHyphens/>
        <w:ind w:left="0"/>
        <w:jc w:val="both"/>
        <w:rPr>
          <w:bCs/>
          <w:color w:val="000000" w:themeColor="text1"/>
        </w:rPr>
      </w:pPr>
      <w:r w:rsidRPr="00CA5440">
        <w:t>4.</w:t>
      </w:r>
      <w:r w:rsidRPr="00CA5440">
        <w:rPr>
          <w:bCs/>
          <w:color w:val="000000" w:themeColor="text1"/>
        </w:rPr>
        <w:t xml:space="preserve">Postępowanie rekrutacyjne jest prowadzone na wniosek </w:t>
      </w:r>
      <w:hyperlink r:id="rId8" w:anchor="P1A6" w:tgtFrame="ostatnia" w:history="1">
        <w:r w:rsidRPr="00CA5440">
          <w:rPr>
            <w:bCs/>
            <w:color w:val="000000" w:themeColor="text1"/>
          </w:rPr>
          <w:t>rodzica</w:t>
        </w:r>
      </w:hyperlink>
      <w:r w:rsidRPr="00CA5440">
        <w:rPr>
          <w:bCs/>
          <w:color w:val="000000" w:themeColor="text1"/>
        </w:rPr>
        <w:t xml:space="preserve"> kandydata.</w:t>
      </w:r>
    </w:p>
    <w:p w:rsidR="00295611" w:rsidRPr="00CA5440" w:rsidRDefault="00295611" w:rsidP="00295611">
      <w:pPr>
        <w:pStyle w:val="Akapitzlist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440">
        <w:rPr>
          <w:rFonts w:ascii="Times New Roman" w:hAnsi="Times New Roman" w:cs="Times New Roman"/>
          <w:sz w:val="24"/>
          <w:szCs w:val="24"/>
        </w:rPr>
        <w:t>5.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Kwalifikowanie odbywa się do jednej ze szkół wskazanych we wniosku  przez rodzica/opiekuna prawnego, zgodnie z listą preferencji, na podstawie uzyskanej liczby punktów rekrutacyjnych</w:t>
      </w:r>
    </w:p>
    <w:p w:rsidR="00295611" w:rsidRPr="00CA5440" w:rsidRDefault="00295611" w:rsidP="002956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40">
        <w:rPr>
          <w:rFonts w:ascii="Times New Roman" w:hAnsi="Times New Roman" w:cs="Times New Roman"/>
          <w:sz w:val="24"/>
          <w:szCs w:val="24"/>
        </w:rPr>
        <w:t>6.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rekrutacyjnych uzyskana w szkole jest sumą wartości punktowych kryteriów zaznaczonych we wniosku</w:t>
      </w:r>
    </w:p>
    <w:p w:rsidR="00295611" w:rsidRPr="00CA5440" w:rsidRDefault="00295611" w:rsidP="002956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40">
        <w:rPr>
          <w:rFonts w:ascii="Times New Roman" w:hAnsi="Times New Roman" w:cs="Times New Roman"/>
          <w:sz w:val="24"/>
          <w:szCs w:val="24"/>
        </w:rPr>
        <w:t>7.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należy potwierdzić odpowiednimi dokumentami.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40">
        <w:rPr>
          <w:rFonts w:ascii="Times New Roman" w:hAnsi="Times New Roman" w:cs="Times New Roman"/>
        </w:rPr>
        <w:t xml:space="preserve">8. Kryteria rekrutacji – I </w:t>
      </w:r>
      <w:proofErr w:type="spellStart"/>
      <w:r w:rsidRPr="00CA5440">
        <w:rPr>
          <w:rFonts w:ascii="Times New Roman" w:hAnsi="Times New Roman" w:cs="Times New Roman"/>
        </w:rPr>
        <w:t>i</w:t>
      </w:r>
      <w:proofErr w:type="spellEnd"/>
      <w:r w:rsidRPr="00CA5440">
        <w:rPr>
          <w:rFonts w:ascii="Times New Roman" w:hAnsi="Times New Roman" w:cs="Times New Roman"/>
        </w:rPr>
        <w:t xml:space="preserve"> II grupy:</w:t>
      </w:r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>Dziecko zamieszkuje w Gminie Krzanowice 100 punktów</w:t>
      </w:r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>Wielodzietność rodziny kandydata 50 punktów</w:t>
      </w:r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 xml:space="preserve">Samotne wychowywanie kandydata przez rodzica 50 punktów </w:t>
      </w:r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 xml:space="preserve">Dziecko umieszczone w rodzinie zastępczej lub rodzinnym domu dziecka lub placówce opiekuńczo- wychowawczej 50 </w:t>
      </w:r>
      <w:proofErr w:type="spellStart"/>
      <w:r w:rsidRPr="00CA5440">
        <w:t>pkt</w:t>
      </w:r>
      <w:proofErr w:type="spellEnd"/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lastRenderedPageBreak/>
        <w:t xml:space="preserve">Dziecko, którego jedno z rodziców/ opiekunów prawnych pracuje i jego miejsce pracy znajduje się w obwodzie naszej szkoły 20 </w:t>
      </w:r>
      <w:proofErr w:type="spellStart"/>
      <w:r w:rsidRPr="00CA5440">
        <w:t>pkt</w:t>
      </w:r>
      <w:proofErr w:type="spellEnd"/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 xml:space="preserve">Dzieci z problemami zdrowotnymi, ograniczającymi możliwości wyboru innej szkoły 10 </w:t>
      </w:r>
      <w:proofErr w:type="spellStart"/>
      <w:r w:rsidRPr="00CA5440">
        <w:t>pkt</w:t>
      </w:r>
      <w:proofErr w:type="spellEnd"/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 xml:space="preserve">Dziecko z niepełnosprawnością lub w rodzinie którego występuje niepełnosprawność członka rodziny 10 </w:t>
      </w:r>
      <w:proofErr w:type="spellStart"/>
      <w:r w:rsidRPr="00CA5440">
        <w:t>pkt</w:t>
      </w:r>
      <w:proofErr w:type="spellEnd"/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 xml:space="preserve">Dziecko posiada rodzeństwo w naszej szkole ( nie dotyczy dzieci, których rodzeństwo kończy w roku szkolnym 2013/2014 edukację w naszej szkole) 5 </w:t>
      </w:r>
      <w:proofErr w:type="spellStart"/>
      <w:r w:rsidRPr="00CA5440">
        <w:t>pkt</w:t>
      </w:r>
      <w:proofErr w:type="spellEnd"/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 xml:space="preserve">Dziecko, którego jedno z rodziców/ opiekunów prawnych jest absolwentem szkoły lub którego rodzeństwo jest absolwentem  tej szkoły  5 </w:t>
      </w:r>
      <w:proofErr w:type="spellStart"/>
      <w:r w:rsidRPr="00CA5440">
        <w:t>pkt</w:t>
      </w:r>
      <w:proofErr w:type="spellEnd"/>
    </w:p>
    <w:p w:rsidR="00295611" w:rsidRPr="00CA5440" w:rsidRDefault="00295611" w:rsidP="0029561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A5440">
        <w:t>Wymagane dokumenty potwierdzające kryteria</w:t>
      </w:r>
    </w:p>
    <w:p w:rsidR="00295611" w:rsidRPr="00CA5440" w:rsidRDefault="00295611" w:rsidP="00295611">
      <w:pPr>
        <w:pStyle w:val="Akapitzlist"/>
        <w:numPr>
          <w:ilvl w:val="0"/>
          <w:numId w:val="2"/>
        </w:numPr>
        <w:spacing w:before="100" w:beforeAutospacing="1" w:after="100" w:afterAutospacing="1"/>
        <w:ind w:left="2268" w:firstLine="0"/>
        <w:jc w:val="both"/>
      </w:pPr>
      <w:r w:rsidRPr="00CA5440">
        <w:t>dokumenty poświadczające objęcie dziecka pieczą zastępczą zgodnie z ustawą z dnia 9 czerwca 2011 r. o wspieraniu rodziny i systemie pieczy zastępczej (Dz. U. z 2013 r. poz. 135, z 2012 r. poz. 1519 oraz z 2013 r. poz. 154 i 866)</w:t>
      </w:r>
    </w:p>
    <w:p w:rsidR="00295611" w:rsidRPr="00CA5440" w:rsidRDefault="00295611" w:rsidP="00295611">
      <w:pPr>
        <w:numPr>
          <w:ilvl w:val="0"/>
          <w:numId w:val="2"/>
        </w:numPr>
        <w:spacing w:before="100" w:beforeAutospacing="1" w:after="100" w:afterAutospacing="1" w:line="240" w:lineRule="auto"/>
        <w:ind w:left="226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rodzica/opiekuna prawnego o liczbie dzieci w rodzinie</w:t>
      </w:r>
    </w:p>
    <w:p w:rsidR="00295611" w:rsidRPr="00CA5440" w:rsidRDefault="00295611" w:rsidP="00295611">
      <w:pPr>
        <w:numPr>
          <w:ilvl w:val="0"/>
          <w:numId w:val="2"/>
        </w:numPr>
        <w:spacing w:before="100" w:beforeAutospacing="1" w:after="100" w:afterAutospacing="1" w:line="240" w:lineRule="auto"/>
        <w:ind w:left="226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danego kryterium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pl-PL"/>
        </w:rPr>
        <w:t>9.Dziecko, które nie zostanie zakwalifikowane do klasy I wybranej szkoły podstawowej innej niż obwodowa, automatycznie zostanie przyjęte do swojej szkoły obwodowej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 W przypadku podjęcia decyzji o nauce dziecka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innej niż obwodowa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rodzic/opiekun prawny zobowiązany jest do niezwłocznego pisemnego powiadomienia szkoły obwodowej o miejscu spełniania obowiązku szkolnego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  <w:u w:val="single"/>
        </w:rPr>
      </w:pP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11.Przepisy niniejszego rozdziału stosuje się także do dzieci i młodzieży posiadających orzeczenie o potrzebie kształcenia specjalnego, którzy ubiegają się o przyjęcie do </w:t>
      </w:r>
      <w:hyperlink r:id="rId9" w:anchor="P1A6" w:tgtFrame="ostatnia" w:history="1">
        <w:r w:rsidRPr="00CA544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szkoły</w:t>
        </w:r>
      </w:hyperlink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ogólnodostępnej. 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12.Dane osobowe kandydatów zgromadzone w celach postępowania rekrutacyjnego oraz dokumentacja postępowania rekrutacyjnego są przechowywane nie dłużej niż do końca okresu, w którym </w:t>
      </w:r>
      <w:hyperlink r:id="rId10" w:anchor="P1A6" w:tgtFrame="ostatnia" w:history="1">
        <w:r w:rsidRPr="00CA544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uczeń</w:t>
        </w:r>
      </w:hyperlink>
      <w:r w:rsidRPr="00CA5440">
        <w:rPr>
          <w:rFonts w:ascii="Times New Roman" w:hAnsi="Times New Roman" w:cs="Times New Roman"/>
          <w:sz w:val="24"/>
          <w:szCs w:val="24"/>
        </w:rPr>
        <w:t xml:space="preserve"> pobiera naukę w danej szkole.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13. Dane osobowe kandydatów nieprzyjętych zgromadzone w celach postępowania rekrutacyjnego są przechowywane w publicznym przedszkolu i  publicznej </w:t>
      </w:r>
      <w:hyperlink r:id="rId11" w:anchor="P1A6" w:tgtFrame="ostatnia" w:history="1">
        <w:r w:rsidRPr="00CA544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szkole</w:t>
        </w:r>
      </w:hyperlink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przez okres roku, chyba że na rozstrzygnięcie dyrektora </w:t>
      </w:r>
      <w:hyperlink r:id="rId12" w:anchor="P1A6" w:tgtFrame="ostatnia" w:history="1">
        <w:r w:rsidRPr="00CA544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szkoły</w:t>
        </w:r>
      </w:hyperlink>
      <w:r w:rsidRPr="00CA5440">
        <w:rPr>
          <w:rFonts w:ascii="Times New Roman" w:hAnsi="Times New Roman" w:cs="Times New Roman"/>
          <w:sz w:val="24"/>
          <w:szCs w:val="24"/>
        </w:rPr>
        <w:t>,</w:t>
      </w:r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została wniesiona skarga do sądu administracyjnego i postępowanie nie zostało zakończone prawomocnym wyrokiem. ’'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14. W przypadku przechodzenia </w:t>
      </w:r>
      <w:hyperlink r:id="rId13" w:anchor="P1A6" w:tgtFrame="ostatnia" w:history="1">
        <w:r w:rsidRPr="00CA5440">
          <w:rPr>
            <w:bCs/>
            <w:color w:val="000000" w:themeColor="text1"/>
          </w:rPr>
          <w:t>ucznia</w:t>
        </w:r>
      </w:hyperlink>
      <w:r w:rsidRPr="00CA5440">
        <w:rPr>
          <w:bCs/>
          <w:color w:val="000000" w:themeColor="text1"/>
        </w:rPr>
        <w:t xml:space="preserve"> z jednego typu publicznej </w:t>
      </w:r>
      <w:hyperlink r:id="rId14" w:anchor="P1A6" w:tgtFrame="ostatnia" w:history="1">
        <w:r w:rsidRPr="00CA5440">
          <w:rPr>
            <w:bCs/>
            <w:color w:val="000000" w:themeColor="text1"/>
          </w:rPr>
          <w:t>szkoły</w:t>
        </w:r>
      </w:hyperlink>
      <w:r w:rsidRPr="00CA5440">
        <w:rPr>
          <w:bCs/>
          <w:color w:val="000000" w:themeColor="text1"/>
        </w:rPr>
        <w:t xml:space="preserve"> do innego typu publicznej </w:t>
      </w:r>
      <w:hyperlink r:id="rId15" w:anchor="P1A6" w:tgtFrame="ostatnia" w:history="1">
        <w:r w:rsidRPr="00CA5440">
          <w:rPr>
            <w:bCs/>
            <w:color w:val="000000" w:themeColor="text1"/>
          </w:rPr>
          <w:t>szkoły</w:t>
        </w:r>
      </w:hyperlink>
      <w:r w:rsidRPr="00CA5440">
        <w:rPr>
          <w:bCs/>
          <w:color w:val="000000" w:themeColor="text1"/>
        </w:rPr>
        <w:t xml:space="preserve"> o przyjęciu </w:t>
      </w:r>
      <w:hyperlink r:id="rId16" w:anchor="P1A6" w:tgtFrame="ostatnia" w:history="1">
        <w:r w:rsidRPr="00CA5440">
          <w:rPr>
            <w:bCs/>
            <w:color w:val="000000" w:themeColor="text1"/>
          </w:rPr>
          <w:t>ucznia</w:t>
        </w:r>
      </w:hyperlink>
      <w:r w:rsidRPr="00CA5440">
        <w:rPr>
          <w:bCs/>
          <w:color w:val="000000" w:themeColor="text1"/>
        </w:rPr>
        <w:t xml:space="preserve"> do innego typu publicznej </w:t>
      </w:r>
      <w:hyperlink r:id="rId17" w:anchor="P1A6" w:tgtFrame="ostatnia" w:history="1">
        <w:r w:rsidRPr="00CA5440">
          <w:rPr>
            <w:bCs/>
            <w:color w:val="000000" w:themeColor="text1"/>
          </w:rPr>
          <w:t>szkoły</w:t>
        </w:r>
      </w:hyperlink>
      <w:r w:rsidRPr="00CA5440">
        <w:rPr>
          <w:bCs/>
          <w:color w:val="000000" w:themeColor="text1"/>
        </w:rPr>
        <w:t xml:space="preserve"> decyduje dyrektor </w:t>
      </w:r>
      <w:hyperlink r:id="rId18" w:anchor="P1A6" w:tgtFrame="ostatnia" w:history="1">
        <w:r w:rsidRPr="00CA5440">
          <w:rPr>
            <w:bCs/>
            <w:color w:val="000000" w:themeColor="text1"/>
          </w:rPr>
          <w:t>szkoły</w:t>
        </w:r>
      </w:hyperlink>
      <w:r w:rsidRPr="00CA5440">
        <w:rPr>
          <w:bCs/>
          <w:color w:val="000000" w:themeColor="text1"/>
        </w:rPr>
        <w:t>.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15. We </w:t>
      </w:r>
      <w:hyperlink r:id="rId19" w:anchor="P1A260" w:tgtFrame="ostatnia" w:history="1">
        <w:r w:rsidRPr="00CA5440">
          <w:rPr>
            <w:bCs/>
            <w:color w:val="000000" w:themeColor="text1"/>
          </w:rPr>
          <w:t>wniosku</w:t>
        </w:r>
      </w:hyperlink>
      <w:r w:rsidRPr="00CA5440">
        <w:rPr>
          <w:bCs/>
          <w:color w:val="000000" w:themeColor="text1"/>
        </w:rPr>
        <w:t xml:space="preserve">, określa się kolejność wybranych publicznych </w:t>
      </w:r>
      <w:hyperlink r:id="rId20" w:anchor="P1A6" w:tgtFrame="ostatnia" w:history="1">
        <w:r w:rsidRPr="00CA5440">
          <w:rPr>
            <w:bCs/>
            <w:color w:val="000000" w:themeColor="text1"/>
          </w:rPr>
          <w:t>szkół</w:t>
        </w:r>
      </w:hyperlink>
      <w:r w:rsidRPr="00CA5440">
        <w:rPr>
          <w:bCs/>
          <w:color w:val="000000" w:themeColor="text1"/>
        </w:rPr>
        <w:t xml:space="preserve"> w porządku od najbardziej do najmniej preferowanych.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16.Postępowanie rekrutacyjne do placówki przeprowadza komisja rekrutacyjna powołana przez dyrektora </w:t>
      </w:r>
      <w:hyperlink r:id="rId21" w:anchor="P1A6" w:tgtFrame="ostatnia" w:history="1">
        <w:r w:rsidRPr="00CA5440">
          <w:rPr>
            <w:bCs/>
            <w:color w:val="000000" w:themeColor="text1"/>
          </w:rPr>
          <w:t>placówki</w:t>
        </w:r>
      </w:hyperlink>
      <w:r w:rsidRPr="00CA5440">
        <w:rPr>
          <w:bCs/>
          <w:color w:val="000000" w:themeColor="text1"/>
        </w:rPr>
        <w:t xml:space="preserve">. Dyrektor wyznacza przewodniczącego komisji rekrutacyjnej.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17. Do zadań komisji rekrutacyjnej należy w szczególności: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lastRenderedPageBreak/>
        <w:t>1) ustalenie wyników postępowania rekrutacyjnego i podanie do publicznej wiadomości listy kandydatów zakwalifikowanych i kandydatów niezakwalifikowanych.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>2) ustalenie i podanie do publicznej wiadomości listy kandydatów przyjętych i kandydatów nieprzyjętych.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>3) sporządzenie protokołu postępowania rekrutacyjnego.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</w:rPr>
      </w:pPr>
      <w:r w:rsidRPr="00CA5440">
        <w:rPr>
          <w:bCs/>
        </w:rPr>
        <w:t>18.Wyniki postępowania rekrutacyjnego podaje się do publicznej wiadomości w formie listy kandydatów zakwalifikowanych i kandydatów niezakwalifikowanych, zawierającej imiona i nazwiska kandydatów oraz informację o zakwalifikowaniu albo niezakwalifikowaniu kandydata .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</w:rPr>
      </w:pPr>
      <w:r w:rsidRPr="00CA5440">
        <w:rPr>
          <w:bCs/>
        </w:rPr>
        <w:t>19. Komisja rekrutacyjna podaje do publicznej wiadomości listę kandydatów przyjętych i kandydatów nieprzyjętych. Lista zawiera imiona i nazwiska kandydatów przyjętych i kandydatów nieprzyjętych lub informację o liczbie wolnych miejsc.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FF0000"/>
          <w:u w:val="single"/>
        </w:rPr>
      </w:pPr>
      <w:r w:rsidRPr="00CA5440">
        <w:rPr>
          <w:bCs/>
          <w:color w:val="FF0000"/>
          <w:u w:val="single"/>
        </w:rPr>
        <w:t xml:space="preserve">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17. Listy, o których </w:t>
      </w:r>
      <w:r w:rsidRPr="00CA5440">
        <w:rPr>
          <w:bCs/>
        </w:rPr>
        <w:t>mowa w ust. 18 i 19,</w:t>
      </w:r>
      <w:r w:rsidRPr="00CA5440">
        <w:rPr>
          <w:bCs/>
          <w:color w:val="000000" w:themeColor="text1"/>
        </w:rPr>
        <w:t xml:space="preserve"> podaje się do publicznej wiadomości poprzez umieszczenie w </w:t>
      </w:r>
      <w:r w:rsidR="0049116C">
        <w:rPr>
          <w:bCs/>
          <w:color w:val="000000" w:themeColor="text1"/>
        </w:rPr>
        <w:t xml:space="preserve">widocznym miejscu </w:t>
      </w:r>
      <w:r w:rsidRPr="00CA5440">
        <w:rPr>
          <w:bCs/>
          <w:color w:val="000000" w:themeColor="text1"/>
        </w:rPr>
        <w:t xml:space="preserve">szkole. Listy zawierają imiona i nazwiska kandydatów uszeregowane w kolejności alfabetycznej oraz najniższą liczbę punktów, która uprawnia do przyjęcia.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18. Dzień podania do publicznej wiadomości listy jest określany w formie adnotacji umieszczonej na tej liście, opatrzonej podpisem przewodniczącego komisji rekrutacyjnej.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19. W terminie 7 dni od dnia podania do publicznej wiadomości listy kandydatów przyjętych i kandydatów nieprzyjętych, </w:t>
      </w:r>
      <w:hyperlink r:id="rId22" w:anchor="P1A6" w:tgtFrame="ostatnia" w:history="1">
        <w:r w:rsidRPr="00CA5440">
          <w:rPr>
            <w:bCs/>
            <w:color w:val="000000" w:themeColor="text1"/>
          </w:rPr>
          <w:t>rodzic</w:t>
        </w:r>
      </w:hyperlink>
      <w:r w:rsidRPr="00CA5440">
        <w:rPr>
          <w:bCs/>
          <w:color w:val="000000" w:themeColor="text1"/>
        </w:rPr>
        <w:t xml:space="preserve"> kandydata lub kandydat pełnoletni może wystąpić do komisji rekrutacyjnej z wnioskiem o sporządzenie uzasadnienia odmowy przyjęcia kandydata do  </w:t>
      </w:r>
      <w:hyperlink r:id="rId23" w:anchor="P1A6" w:tgtFrame="ostatnia" w:history="1">
        <w:r w:rsidRPr="00CA5440">
          <w:rPr>
            <w:bCs/>
            <w:color w:val="000000" w:themeColor="text1"/>
          </w:rPr>
          <w:t>szkoły</w:t>
        </w:r>
      </w:hyperlink>
      <w:r w:rsidRPr="00CA5440">
        <w:rPr>
          <w:bCs/>
          <w:color w:val="000000" w:themeColor="text1"/>
        </w:rPr>
        <w:t xml:space="preserve">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20. Uzasadnienie sporządza się w terminie 5 dni od dnia wystąpienia przez </w:t>
      </w:r>
      <w:hyperlink r:id="rId24" w:anchor="P1A6" w:tgtFrame="ostatnia" w:history="1">
        <w:r w:rsidRPr="00CA5440">
          <w:rPr>
            <w:bCs/>
            <w:color w:val="000000" w:themeColor="text1"/>
          </w:rPr>
          <w:t>rodzica</w:t>
        </w:r>
      </w:hyperlink>
      <w:r w:rsidRPr="00CA5440">
        <w:rPr>
          <w:bCs/>
          <w:color w:val="000000" w:themeColor="text1"/>
        </w:rPr>
        <w:t xml:space="preserve"> kandydata lub kandydata pełnoletniego z </w:t>
      </w:r>
      <w:hyperlink r:id="rId25" w:anchor="P1A260" w:tgtFrame="ostatnia" w:history="1">
        <w:r w:rsidRPr="00CA5440">
          <w:rPr>
            <w:bCs/>
            <w:color w:val="000000" w:themeColor="text1"/>
          </w:rPr>
          <w:t>wnioskiem</w:t>
        </w:r>
      </w:hyperlink>
      <w:r w:rsidRPr="00CA5440">
        <w:rPr>
          <w:bCs/>
          <w:color w:val="000000" w:themeColor="text1"/>
        </w:rPr>
        <w:t xml:space="preserve">, o którym mowa w ust. 19. Uzasadnienie zawiera przyczyny odmowy przyjęcia, w tym najniższą liczbę punktów, która uprawniała do przyjęcia, oraz liczbę punktów, którą kandydat uzyskał w postępowaniu rekrutacyjnym.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21. </w:t>
      </w:r>
      <w:hyperlink r:id="rId26" w:anchor="P1A6" w:tgtFrame="ostatnia" w:history="1">
        <w:r w:rsidRPr="00CA5440">
          <w:rPr>
            <w:bCs/>
            <w:color w:val="000000" w:themeColor="text1"/>
          </w:rPr>
          <w:t>Rodzic</w:t>
        </w:r>
      </w:hyperlink>
      <w:r w:rsidRPr="00CA5440">
        <w:rPr>
          <w:bCs/>
          <w:color w:val="000000" w:themeColor="text1"/>
        </w:rPr>
        <w:t xml:space="preserve"> kandydata może wnieść do dyrektora </w:t>
      </w:r>
      <w:hyperlink r:id="rId27" w:anchor="P1A6" w:tgtFrame="ostatnia" w:history="1">
        <w:r w:rsidRPr="00CA5440">
          <w:rPr>
            <w:bCs/>
            <w:color w:val="000000" w:themeColor="text1"/>
          </w:rPr>
          <w:t>placówki</w:t>
        </w:r>
      </w:hyperlink>
      <w:r w:rsidRPr="00CA5440">
        <w:rPr>
          <w:bCs/>
          <w:color w:val="000000" w:themeColor="text1"/>
        </w:rPr>
        <w:t xml:space="preserve"> odwołanie od rozstrzygnięcia komisji rekrutacyjnej, w terminie 7 dni od dnia otrzymania uzasadnienia.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  <w:u w:val="single"/>
        </w:rPr>
      </w:pPr>
      <w:r w:rsidRPr="00CA5440">
        <w:rPr>
          <w:bCs/>
          <w:color w:val="000000" w:themeColor="text1"/>
        </w:rPr>
        <w:t xml:space="preserve">22. Dyrektor </w:t>
      </w:r>
      <w:hyperlink r:id="rId28" w:anchor="P1A6" w:tgtFrame="ostatnia" w:history="1">
        <w:r w:rsidRPr="00CA5440">
          <w:rPr>
            <w:bCs/>
            <w:color w:val="000000" w:themeColor="text1"/>
          </w:rPr>
          <w:t>placówki</w:t>
        </w:r>
      </w:hyperlink>
      <w:r w:rsidRPr="00CA5440">
        <w:rPr>
          <w:bCs/>
          <w:color w:val="000000" w:themeColor="text1"/>
        </w:rPr>
        <w:t xml:space="preserve"> rozpatruje odwołanie od rozstrzygnięcia komisji rekrutacyjnej, o którym mowa w ust. 19, w terminie 7 dni od dnia otrzymania odwołania.  </w:t>
      </w:r>
      <w:r w:rsidRPr="00CA5440">
        <w:rPr>
          <w:bCs/>
          <w:color w:val="000000" w:themeColor="text1"/>
          <w:u w:val="single"/>
        </w:rPr>
        <w:t xml:space="preserve">Na rozstrzygnięcie dyrektora </w:t>
      </w:r>
      <w:hyperlink r:id="rId29" w:anchor="P1A6" w:tgtFrame="ostatnia" w:history="1">
        <w:r w:rsidRPr="00CA5440">
          <w:rPr>
            <w:bCs/>
            <w:color w:val="000000" w:themeColor="text1"/>
            <w:u w:val="single"/>
          </w:rPr>
          <w:t>placówki</w:t>
        </w:r>
      </w:hyperlink>
      <w:r w:rsidRPr="00CA5440">
        <w:rPr>
          <w:bCs/>
          <w:color w:val="000000" w:themeColor="text1"/>
          <w:u w:val="single"/>
        </w:rPr>
        <w:t xml:space="preserve"> służy skarga do sądu administracyjnego.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  <w:u w:val="single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23. Jeżeli po przeprowadzeniu postępowania rekrutacyjnego </w:t>
      </w:r>
      <w:hyperlink r:id="rId30" w:anchor="P1A6" w:tgtFrame="ostatnia" w:history="1">
        <w:r w:rsidRPr="00CA5440">
          <w:rPr>
            <w:bCs/>
            <w:color w:val="000000" w:themeColor="text1"/>
          </w:rPr>
          <w:t>placówka</w:t>
        </w:r>
      </w:hyperlink>
      <w:r w:rsidRPr="00CA5440">
        <w:rPr>
          <w:bCs/>
          <w:color w:val="000000" w:themeColor="text1"/>
        </w:rPr>
        <w:t xml:space="preserve"> nadal dysponuje wolnymi miejscami, dyrektor przeprowadza postępowanie uzupełniające. </w:t>
      </w: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</w:p>
    <w:p w:rsidR="00295611" w:rsidRPr="00CA5440" w:rsidRDefault="00295611" w:rsidP="00295611">
      <w:pPr>
        <w:pStyle w:val="Akapitzlist"/>
        <w:ind w:left="0"/>
        <w:jc w:val="both"/>
        <w:rPr>
          <w:bCs/>
          <w:color w:val="000000" w:themeColor="text1"/>
        </w:rPr>
      </w:pPr>
      <w:r w:rsidRPr="00CA5440">
        <w:rPr>
          <w:bCs/>
          <w:color w:val="000000" w:themeColor="text1"/>
        </w:rPr>
        <w:t xml:space="preserve">24. Postępowanie uzupełniające powinno zakończyć się do końca sierpnia roku szkolnego poprzedzającego rok szkolny, na który jest przeprowadzane postępowanie rekrutacyjne. 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25.Jeżeli przyjęcie </w:t>
      </w:r>
      <w:hyperlink r:id="rId31" w:anchor="P1A6" w:tgtFrame="ostatnia" w:history="1">
        <w:r w:rsidRPr="00CA544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ucznia</w:t>
        </w:r>
      </w:hyperlink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o którym mowa w ust 14 punkt  2, wymaga przeprowadzenia zmian organizacyjnych pracy </w:t>
      </w:r>
      <w:hyperlink r:id="rId32" w:anchor="P1A6" w:tgtFrame="ostatnia" w:history="1">
        <w:r w:rsidRPr="00CA544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szkoły</w:t>
        </w:r>
      </w:hyperlink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powodujących dodatkowe skutki finansowe, dyrektor </w:t>
      </w:r>
      <w:hyperlink r:id="rId33" w:anchor="P1A6" w:tgtFrame="ostatnia" w:history="1">
        <w:r w:rsidRPr="00CA544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szkoły</w:t>
        </w:r>
      </w:hyperlink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może przyjąć </w:t>
      </w:r>
      <w:hyperlink r:id="rId34" w:anchor="P1A6" w:tgtFrame="ostatnia" w:history="1">
        <w:r w:rsidRPr="00CA544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ucznia</w:t>
        </w:r>
      </w:hyperlink>
      <w:r w:rsidRPr="00CA5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 uzyskaniu zgody Burmistrza Krzanowic. </w:t>
      </w:r>
    </w:p>
    <w:p w:rsidR="00295611" w:rsidRPr="00CA5440" w:rsidRDefault="00295611" w:rsidP="00295611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lastRenderedPageBreak/>
        <w:t>26. Obowiązek szkolny dzieci powyżej 6 lat posiadających orzeczenie o potrzebie kształcenia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specjalnego, może zostać odroczony do końca roku szkolnego w tym roku kalendarzowym, w którym dziecko kończy 10 lat. 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27.  Obowiązek szkolny dziecka rozpoczyna się z początkiem roku szkolnego, w tym roku </w:t>
      </w:r>
    </w:p>
    <w:p w:rsidR="00295611" w:rsidRPr="00CA5440" w:rsidRDefault="00295611" w:rsidP="0049116C">
      <w:pPr>
        <w:spacing w:before="240" w:after="0" w:line="240" w:lineRule="auto"/>
        <w:ind w:left="708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kalendarzowym, w którym kończy </w:t>
      </w:r>
      <w:r w:rsidRPr="00CA5440">
        <w:rPr>
          <w:rFonts w:ascii="Times New Roman" w:hAnsi="Times New Roman" w:cs="Times New Roman"/>
          <w:u w:val="single"/>
        </w:rPr>
        <w:t>6  lub7</w:t>
      </w:r>
      <w:r w:rsidRPr="00CA5440">
        <w:rPr>
          <w:rFonts w:ascii="Times New Roman" w:hAnsi="Times New Roman" w:cs="Times New Roman"/>
        </w:rPr>
        <w:t xml:space="preserve"> lat i trwa do ukończenia Gimnazjum, nie dłużej </w:t>
      </w:r>
      <w:r w:rsidR="00666CF9">
        <w:rPr>
          <w:rFonts w:ascii="Times New Roman" w:hAnsi="Times New Roman" w:cs="Times New Roman"/>
        </w:rPr>
        <w:t xml:space="preserve">        </w:t>
      </w:r>
      <w:r w:rsidRPr="00CA5440">
        <w:rPr>
          <w:rFonts w:ascii="Times New Roman" w:hAnsi="Times New Roman" w:cs="Times New Roman"/>
        </w:rPr>
        <w:t xml:space="preserve">jednak niż 18 roku życia. </w:t>
      </w:r>
      <w:r w:rsidR="0049116C">
        <w:rPr>
          <w:rFonts w:ascii="Times New Roman" w:hAnsi="Times New Roman" w:cs="Times New Roman"/>
        </w:rPr>
        <w:t>( w roku szkolnym 2014/2015 sześciolatki urodzone do końca czerwca)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28.  Decyzję w sprawie o odroczeniu obowiązku szkolnego na wniosek rodziców, podejmuje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Dyrektor Zespołu, po zasięgnięciu opinii Poradni Psychologiczno – Pedagogicznej,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w której obwodzie dziecko mieszka. 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29.  Decyzję o wcześniejszym przyjęciu dziecka do szkoły podejmuje Dyrektor Zespołu po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zasięgnięciu opinii Poradni Psychologiczno – Pedagogicznej  na wniosek rodziców.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30.  W przypadkach uzasadnionych ważnymi przyczynami, rozpoczęcie spełniania przez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dziecko obowiązku szkolnego może być odroczone nie dłużej jednak, niż o jeden rok. </w:t>
      </w:r>
    </w:p>
    <w:p w:rsidR="00295611" w:rsidRPr="00CA5440" w:rsidRDefault="00295611" w:rsidP="00666C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31.  Na wniosek rodziców dziecka, Dyrektor Zespołu może zezwolić na spełnianie obowiązku </w:t>
      </w:r>
    </w:p>
    <w:p w:rsidR="00295611" w:rsidRPr="00CA5440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95611" w:rsidRPr="00CA5440">
        <w:rPr>
          <w:rFonts w:ascii="Times New Roman" w:hAnsi="Times New Roman" w:cs="Times New Roman"/>
        </w:rPr>
        <w:t xml:space="preserve">szkolnego poza szkołą. Dziecko spełniające obowiązek w tej formie otrzymuje </w:t>
      </w:r>
    </w:p>
    <w:p w:rsidR="00295611" w:rsidRPr="00CA5440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95611" w:rsidRPr="00CA5440">
        <w:rPr>
          <w:rFonts w:ascii="Times New Roman" w:hAnsi="Times New Roman" w:cs="Times New Roman"/>
        </w:rPr>
        <w:t>świadectwo ukończenia szkoły podstawowej na podstawie egzaminu klasyfikacyjnego</w:t>
      </w:r>
    </w:p>
    <w:p w:rsidR="00295611" w:rsidRPr="00CA5440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95611" w:rsidRPr="00CA5440">
        <w:rPr>
          <w:rFonts w:ascii="Times New Roman" w:hAnsi="Times New Roman" w:cs="Times New Roman"/>
        </w:rPr>
        <w:t xml:space="preserve">przeprowadzonego przez szkołę.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>32.  Niespełnienie obowiązku przygotowania przedszkolnego i szkolnego podlega egzekucji</w:t>
      </w:r>
    </w:p>
    <w:p w:rsidR="00295611" w:rsidRPr="00CA5440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5611" w:rsidRPr="00CA5440">
        <w:rPr>
          <w:rFonts w:ascii="Times New Roman" w:hAnsi="Times New Roman" w:cs="Times New Roman"/>
        </w:rPr>
        <w:t xml:space="preserve">w trybie przepisów o postępowaniu egzekucyjnym w administracji.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>33. Do klasy programowo wyższej w sześcioletniej szkole podstawowej przyjmuje się ucznia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na podstawie: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1)  świadectwa ukończenia klasy niższej w szkole publicznej lub szkole niepublicznej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   o uprawnieniach szkoły publicznej tego samego typu oraz arkusza ocen wydanego </w:t>
      </w:r>
    </w:p>
    <w:p w:rsidR="00295611" w:rsidRPr="00CA5440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95611" w:rsidRPr="00CA5440">
        <w:rPr>
          <w:rFonts w:ascii="Times New Roman" w:hAnsi="Times New Roman" w:cs="Times New Roman"/>
        </w:rPr>
        <w:t xml:space="preserve">przez szkołę, z której uczeń odszedł,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2)  pozytywnych wyników egzaminów kwalifikacyjnych, przeprowadzonych na zasadach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   określonych w przepisach dotyczących oceniania, klasyfikowania i promowania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   uczniów, także spełniających obowiązek szkolny poza szkołą,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3)  świadectwa (zaświadczenia) wydanego przez szkołę za granicą lub ostatniego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    świadectwa szkolnego wydanego w Polsce po ustaleniu odpowiedniej klasy na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   podstawie sumy lat nauki szkolnej ucznia. </w:t>
      </w:r>
    </w:p>
    <w:p w:rsidR="00295611" w:rsidRPr="00CA5440" w:rsidRDefault="00295611" w:rsidP="00295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>34.  Różnice programowe z przedmiotów objętych nauką w klasie, do której uczeń przechodzi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są uzupełniane według zasad ustalonych przez nauczycieli danych przedmiotów.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35.  Jeżeli w klasie, do której uczeń przechodzi, naucza się innego języka obcego niż ten, </w:t>
      </w:r>
    </w:p>
    <w:p w:rsidR="00295611" w:rsidRPr="00CA5440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5611" w:rsidRPr="00CA5440">
        <w:rPr>
          <w:rFonts w:ascii="Times New Roman" w:hAnsi="Times New Roman" w:cs="Times New Roman"/>
        </w:rPr>
        <w:t xml:space="preserve"> którego uczył się w poprzedniej szkole, a rozkład zajęć uniemożliwia mu uczęszczanie na </w:t>
      </w:r>
    </w:p>
    <w:p w:rsidR="00295611" w:rsidRPr="00CA5440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5611" w:rsidRPr="00CA5440">
        <w:rPr>
          <w:rFonts w:ascii="Times New Roman" w:hAnsi="Times New Roman" w:cs="Times New Roman"/>
        </w:rPr>
        <w:t xml:space="preserve"> zajęcia innego oddziału (grupy) w tej samej szkole uczeń może: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1)  uczyć się języka obowiązującego w danym oddziale, wyrównując we własnym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    zakresie braki programowe do końca roku szkolnego, albo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2)  kontynuować we własnym zakresie naukę języka obcego, którego uczył się w </w:t>
      </w: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    </w:t>
      </w:r>
      <w:proofErr w:type="spellStart"/>
      <w:r w:rsidRPr="00CA5440">
        <w:rPr>
          <w:rFonts w:ascii="Times New Roman" w:hAnsi="Times New Roman" w:cs="Times New Roman"/>
        </w:rPr>
        <w:t>oprzedniej</w:t>
      </w:r>
      <w:proofErr w:type="spellEnd"/>
      <w:r w:rsidRPr="00CA5440">
        <w:rPr>
          <w:rFonts w:ascii="Times New Roman" w:hAnsi="Times New Roman" w:cs="Times New Roman"/>
        </w:rPr>
        <w:t xml:space="preserve"> szkole, albo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3)  uczęszczać do klasy z danym językiem w innej szkole. </w:t>
      </w:r>
    </w:p>
    <w:p w:rsidR="00666CF9" w:rsidRPr="00CA5440" w:rsidRDefault="00666CF9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>36.  Ucznia, który kontynuuje we własnym zakresie naukę języka obcego jako przedmiotu</w:t>
      </w:r>
      <w:r w:rsidR="00666CF9">
        <w:rPr>
          <w:rFonts w:ascii="Times New Roman" w:hAnsi="Times New Roman" w:cs="Times New Roman"/>
        </w:rPr>
        <w:t xml:space="preserve">         o</w:t>
      </w:r>
      <w:r w:rsidRPr="00CA5440">
        <w:rPr>
          <w:rFonts w:ascii="Times New Roman" w:hAnsi="Times New Roman" w:cs="Times New Roman"/>
        </w:rPr>
        <w:t>bowiązkowego, egzaminuje i ocenia nauczyciel języ</w:t>
      </w:r>
      <w:r w:rsidR="00666CF9">
        <w:rPr>
          <w:rFonts w:ascii="Times New Roman" w:hAnsi="Times New Roman" w:cs="Times New Roman"/>
        </w:rPr>
        <w:t xml:space="preserve">ka obcego z tej samej lub innej </w:t>
      </w:r>
      <w:r w:rsidRPr="00CA5440">
        <w:rPr>
          <w:rFonts w:ascii="Times New Roman" w:hAnsi="Times New Roman" w:cs="Times New Roman"/>
        </w:rPr>
        <w:t>szkoły, wyznaczony przez Dyrektora Zespołu, a w przypadku gdy Dyrektor Zespołu</w:t>
      </w:r>
    </w:p>
    <w:p w:rsidR="00295611" w:rsidRPr="00CA5440" w:rsidRDefault="00295611" w:rsidP="00666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nie może zapewnić nauczyciela danego języka – przez Dyrektora innej Szkoły.  </w:t>
      </w: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CA5440" w:rsidRDefault="00295611" w:rsidP="00295611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37.  Dyrektor Zespołu decyduje o przyjęciu uczniów do wszystkich klas szkoły podstawowej. </w:t>
      </w:r>
    </w:p>
    <w:p w:rsidR="00295611" w:rsidRPr="00CA5440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95611" w:rsidRPr="00CA5440">
        <w:rPr>
          <w:rFonts w:ascii="Times New Roman" w:hAnsi="Times New Roman" w:cs="Times New Roman"/>
        </w:rPr>
        <w:t xml:space="preserve">Przyjęcie do szkoły podstawowej dziecka zamieszkałego poza obwodem szkolnym </w:t>
      </w:r>
    </w:p>
    <w:p w:rsidR="00295611" w:rsidRDefault="00295611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A5440">
        <w:rPr>
          <w:rFonts w:ascii="Times New Roman" w:hAnsi="Times New Roman" w:cs="Times New Roman"/>
        </w:rPr>
        <w:t xml:space="preserve">       wymaga zawiadomienia Dyrektora szkoły, w k</w:t>
      </w:r>
      <w:r w:rsidR="00666CF9">
        <w:rPr>
          <w:rFonts w:ascii="Times New Roman" w:hAnsi="Times New Roman" w:cs="Times New Roman"/>
        </w:rPr>
        <w:t>tórej obwodzie dziecko mieszka.</w:t>
      </w:r>
    </w:p>
    <w:p w:rsidR="00666CF9" w:rsidRPr="00666CF9" w:rsidRDefault="00666CF9" w:rsidP="00666CF9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295611" w:rsidRPr="00666CF9" w:rsidRDefault="00295611" w:rsidP="002956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rekrutacji: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109"/>
        <w:gridCol w:w="6480"/>
      </w:tblGrid>
      <w:tr w:rsidR="00295611" w:rsidRPr="00CA5440" w:rsidTr="00891CBF">
        <w:tc>
          <w:tcPr>
            <w:tcW w:w="699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109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Daty</w:t>
            </w:r>
          </w:p>
        </w:tc>
        <w:tc>
          <w:tcPr>
            <w:tcW w:w="6480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Rekrutacja bez narzędzi elektronicznych</w:t>
            </w:r>
          </w:p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5611" w:rsidRPr="00CA5440" w:rsidTr="00891CBF">
        <w:tc>
          <w:tcPr>
            <w:tcW w:w="699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295611" w:rsidRPr="00CA5440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3.03.2014-25</w:t>
            </w:r>
            <w:r w:rsidR="00295611"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.03.2014r.</w:t>
            </w:r>
          </w:p>
        </w:tc>
        <w:tc>
          <w:tcPr>
            <w:tcW w:w="6480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zgłoszenie do szkoły obwodowej</w:t>
            </w:r>
          </w:p>
        </w:tc>
      </w:tr>
      <w:tr w:rsidR="00295611" w:rsidRPr="00CA5440" w:rsidTr="00891CBF">
        <w:tc>
          <w:tcPr>
            <w:tcW w:w="699" w:type="dxa"/>
          </w:tcPr>
          <w:p w:rsidR="00295611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49116C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16C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16C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16C" w:rsidRPr="00CA5440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09" w:type="dxa"/>
          </w:tcPr>
          <w:p w:rsidR="00295611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11.03-25</w:t>
            </w:r>
            <w:r w:rsidR="00295611"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EC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.2014r.</w:t>
            </w:r>
          </w:p>
          <w:p w:rsidR="0049116C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16C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16C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16C" w:rsidRPr="00CA5440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 – 28.03 2014r.</w:t>
            </w:r>
          </w:p>
        </w:tc>
        <w:tc>
          <w:tcPr>
            <w:tcW w:w="6480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Dotyczy kandydatów  z poza obwodu</w:t>
            </w:r>
          </w:p>
          <w:p w:rsidR="00295611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Złożyć wniosek w szkole I wyboru podpisany przez rodzica/ opiekuna prawnego wraz z wymaganymi dokumentami</w:t>
            </w:r>
          </w:p>
          <w:p w:rsidR="0049116C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16C" w:rsidRPr="00CA5440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Powołanie i posiedzenie komisji rekrutacyjnej (w zależności od potrzeb)</w:t>
            </w:r>
          </w:p>
        </w:tc>
      </w:tr>
      <w:tr w:rsidR="00295611" w:rsidRPr="00CA5440" w:rsidTr="00891CBF">
        <w:tc>
          <w:tcPr>
            <w:tcW w:w="699" w:type="dxa"/>
          </w:tcPr>
          <w:p w:rsidR="00295611" w:rsidRPr="00CA5440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02.04.2014</w:t>
            </w:r>
          </w:p>
        </w:tc>
        <w:tc>
          <w:tcPr>
            <w:tcW w:w="6480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Sprawdzić wyniki kwalifikacji w szkole- zostaną wywieszone na gazetce dla rodziców i na stronie internetowej zespołu ( lista dzieci zakwalifikowanych i niezakwalifikowanych)</w:t>
            </w:r>
          </w:p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611" w:rsidRPr="00CA5440" w:rsidTr="00891CBF">
        <w:tc>
          <w:tcPr>
            <w:tcW w:w="699" w:type="dxa"/>
          </w:tcPr>
          <w:p w:rsidR="00295611" w:rsidRPr="00CA5440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04.04.2014r.</w:t>
            </w:r>
          </w:p>
        </w:tc>
        <w:tc>
          <w:tcPr>
            <w:tcW w:w="6480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Złożyć oświadczenie potwierdzające wolę podjęcia nauki </w:t>
            </w:r>
          </w:p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611" w:rsidRPr="00CA5440" w:rsidTr="00891CBF">
        <w:tc>
          <w:tcPr>
            <w:tcW w:w="699" w:type="dxa"/>
          </w:tcPr>
          <w:p w:rsidR="00295611" w:rsidRPr="00CA5440" w:rsidRDefault="0049116C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 04. 2014r. </w:t>
            </w:r>
          </w:p>
        </w:tc>
        <w:tc>
          <w:tcPr>
            <w:tcW w:w="6480" w:type="dxa"/>
          </w:tcPr>
          <w:p w:rsidR="00295611" w:rsidRPr="00CA5440" w:rsidRDefault="00295611" w:rsidP="0089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Wywieszenie wyników rekrutacji</w:t>
            </w:r>
          </w:p>
        </w:tc>
      </w:tr>
    </w:tbl>
    <w:p w:rsidR="00426F37" w:rsidRDefault="00426F37"/>
    <w:sectPr w:rsidR="00426F37" w:rsidSect="004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905"/>
    <w:multiLevelType w:val="hybridMultilevel"/>
    <w:tmpl w:val="85489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3D02"/>
    <w:multiLevelType w:val="hybridMultilevel"/>
    <w:tmpl w:val="4C8E4EA4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611"/>
    <w:rsid w:val="00295611"/>
    <w:rsid w:val="00426F37"/>
    <w:rsid w:val="0049116C"/>
    <w:rsid w:val="005A794D"/>
    <w:rsid w:val="00666CF9"/>
    <w:rsid w:val="00BE1C3C"/>
    <w:rsid w:val="00EC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611"/>
  </w:style>
  <w:style w:type="paragraph" w:styleId="Nagwek1">
    <w:name w:val="heading 1"/>
    <w:basedOn w:val="Normalny"/>
    <w:next w:val="Normalny"/>
    <w:link w:val="Nagwek1Znak"/>
    <w:qFormat/>
    <w:rsid w:val="00295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611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295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01-2014&amp;qplikid=1" TargetMode="External"/><Relationship Id="rId13" Type="http://schemas.openxmlformats.org/officeDocument/2006/relationships/hyperlink" Target="http://www.prawo.vulcan.edu.pl/przegdok.asp?qdatprz=18-01-2014&amp;qplikid=1" TargetMode="External"/><Relationship Id="rId18" Type="http://schemas.openxmlformats.org/officeDocument/2006/relationships/hyperlink" Target="http://www.prawo.vulcan.edu.pl/przegdok.asp?qdatprz=18-01-2014&amp;qplikid=1" TargetMode="External"/><Relationship Id="rId26" Type="http://schemas.openxmlformats.org/officeDocument/2006/relationships/hyperlink" Target="http://www.prawo.vulcan.edu.pl/przegdok.asp?qdatprz=18-01-2014&amp;qpliki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wo.vulcan.edu.pl/przegdok.asp?qdatprz=18-01-2014&amp;qplikid=1" TargetMode="External"/><Relationship Id="rId34" Type="http://schemas.openxmlformats.org/officeDocument/2006/relationships/hyperlink" Target="http://www.prawo.vulcan.edu.pl/przegdok.asp?qdatprz=18-01-2014&amp;qplikid=1" TargetMode="External"/><Relationship Id="rId7" Type="http://schemas.openxmlformats.org/officeDocument/2006/relationships/hyperlink" Target="http://www.prawo.vulcan.edu.pl/przegdok.asp?qdatprz=18-01-2014&amp;qplikid=1" TargetMode="External"/><Relationship Id="rId12" Type="http://schemas.openxmlformats.org/officeDocument/2006/relationships/hyperlink" Target="http://www.prawo.vulcan.edu.pl/przegdok.asp?qdatprz=18-01-2014&amp;qplikid=1" TargetMode="External"/><Relationship Id="rId17" Type="http://schemas.openxmlformats.org/officeDocument/2006/relationships/hyperlink" Target="http://www.prawo.vulcan.edu.pl/przegdok.asp?qdatprz=18-01-2014&amp;qplikid=1" TargetMode="External"/><Relationship Id="rId25" Type="http://schemas.openxmlformats.org/officeDocument/2006/relationships/hyperlink" Target="http://www.prawo.vulcan.edu.pl/przegdok.asp?qdatprz=18-01-2014&amp;qplikid=1" TargetMode="External"/><Relationship Id="rId33" Type="http://schemas.openxmlformats.org/officeDocument/2006/relationships/hyperlink" Target="http://www.prawo.vulcan.edu.pl/przegdok.asp?qdatprz=18-01-2014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8-01-2014&amp;qplikid=1" TargetMode="External"/><Relationship Id="rId20" Type="http://schemas.openxmlformats.org/officeDocument/2006/relationships/hyperlink" Target="http://www.prawo.vulcan.edu.pl/przegdok.asp?qdatprz=18-01-2014&amp;qplikid=1" TargetMode="External"/><Relationship Id="rId29" Type="http://schemas.openxmlformats.org/officeDocument/2006/relationships/hyperlink" Target="http://www.prawo.vulcan.edu.pl/przegdok.asp?qdatprz=18-01-2014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8-01-2014&amp;qplikid=1" TargetMode="External"/><Relationship Id="rId11" Type="http://schemas.openxmlformats.org/officeDocument/2006/relationships/hyperlink" Target="http://www.prawo.vulcan.edu.pl/przegdok.asp?qdatprz=18-01-2014&amp;qplikid=1" TargetMode="External"/><Relationship Id="rId24" Type="http://schemas.openxmlformats.org/officeDocument/2006/relationships/hyperlink" Target="http://www.prawo.vulcan.edu.pl/przegdok.asp?qdatprz=18-01-2014&amp;qplikid=1" TargetMode="External"/><Relationship Id="rId32" Type="http://schemas.openxmlformats.org/officeDocument/2006/relationships/hyperlink" Target="http://www.prawo.vulcan.edu.pl/przegdok.asp?qdatprz=18-01-2014&amp;qplikid=1" TargetMode="External"/><Relationship Id="rId5" Type="http://schemas.openxmlformats.org/officeDocument/2006/relationships/hyperlink" Target="http://www.prawo.vulcan.edu.pl/przegdok.asp?qdatprz=18-01-2014&amp;qplikid=1" TargetMode="External"/><Relationship Id="rId15" Type="http://schemas.openxmlformats.org/officeDocument/2006/relationships/hyperlink" Target="http://www.prawo.vulcan.edu.pl/przegdok.asp?qdatprz=18-01-2014&amp;qplikid=1" TargetMode="External"/><Relationship Id="rId23" Type="http://schemas.openxmlformats.org/officeDocument/2006/relationships/hyperlink" Target="http://www.prawo.vulcan.edu.pl/przegdok.asp?qdatprz=18-01-2014&amp;qplikid=1" TargetMode="External"/><Relationship Id="rId28" Type="http://schemas.openxmlformats.org/officeDocument/2006/relationships/hyperlink" Target="http://www.prawo.vulcan.edu.pl/przegdok.asp?qdatprz=18-01-2014&amp;qplikid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18-01-2014&amp;qplikid=1" TargetMode="External"/><Relationship Id="rId19" Type="http://schemas.openxmlformats.org/officeDocument/2006/relationships/hyperlink" Target="http://www.prawo.vulcan.edu.pl/przegdok.asp?qdatprz=18-01-2014&amp;qplikid=1" TargetMode="External"/><Relationship Id="rId31" Type="http://schemas.openxmlformats.org/officeDocument/2006/relationships/hyperlink" Target="http://www.prawo.vulcan.edu.pl/przegdok.asp?qdatprz=18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8-01-2014&amp;qplikid=1" TargetMode="External"/><Relationship Id="rId14" Type="http://schemas.openxmlformats.org/officeDocument/2006/relationships/hyperlink" Target="http://www.prawo.vulcan.edu.pl/przegdok.asp?qdatprz=18-01-2014&amp;qplikid=1" TargetMode="External"/><Relationship Id="rId22" Type="http://schemas.openxmlformats.org/officeDocument/2006/relationships/hyperlink" Target="http://www.prawo.vulcan.edu.pl/przegdok.asp?qdatprz=18-01-2014&amp;qplikid=1" TargetMode="External"/><Relationship Id="rId27" Type="http://schemas.openxmlformats.org/officeDocument/2006/relationships/hyperlink" Target="http://www.prawo.vulcan.edu.pl/przegdok.asp?qdatprz=18-01-2014&amp;qplikid=1" TargetMode="External"/><Relationship Id="rId30" Type="http://schemas.openxmlformats.org/officeDocument/2006/relationships/hyperlink" Target="http://www.prawo.vulcan.edu.pl/przegdok.asp?qdatprz=18-01-2014&amp;qplikid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Krzanowice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6</cp:revision>
  <cp:lastPrinted>2014-02-28T12:10:00Z</cp:lastPrinted>
  <dcterms:created xsi:type="dcterms:W3CDTF">2014-02-27T12:50:00Z</dcterms:created>
  <dcterms:modified xsi:type="dcterms:W3CDTF">2014-02-28T12:12:00Z</dcterms:modified>
</cp:coreProperties>
</file>